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36E" w:rsidRDefault="00F4036E">
      <w:pPr>
        <w:spacing w:before="0" w:line="276" w:lineRule="auto"/>
        <w:jc w:val="center"/>
        <w:rPr>
          <w:rFonts w:ascii="Times New Roman" w:hAnsi="Times New Roman"/>
        </w:rPr>
      </w:pPr>
    </w:p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5B6F5A" w:rsidRPr="005B6F5A">
        <w:rPr>
          <w:rFonts w:ascii="Times New Roman" w:hAnsi="Times New Roman"/>
          <w:sz w:val="24"/>
        </w:rPr>
        <w:t>647</w:t>
      </w:r>
      <w:r w:rsidR="004024C5">
        <w:rPr>
          <w:rFonts w:ascii="Times New Roman" w:hAnsi="Times New Roman"/>
          <w:sz w:val="24"/>
        </w:rPr>
        <w:t>-КР</w:t>
      </w:r>
      <w:r w:rsidRPr="00D53E31">
        <w:rPr>
          <w:rFonts w:ascii="Times New Roman" w:hAnsi="Times New Roman"/>
          <w:sz w:val="24"/>
        </w:rPr>
        <w:t>-201</w:t>
      </w:r>
      <w:r w:rsidR="00A62B09">
        <w:rPr>
          <w:rFonts w:ascii="Times New Roman" w:hAnsi="Times New Roman"/>
          <w:sz w:val="24"/>
        </w:rPr>
        <w:t>8</w:t>
      </w:r>
    </w:p>
    <w:p w:rsidR="00740EAB" w:rsidRPr="00D104FA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A6393F" w:rsidRDefault="00A6393F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D6779E" w:rsidRPr="00D104FA" w:rsidRDefault="00D6779E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7C6832" w:rsidRPr="007C6832" w:rsidRDefault="007C6832" w:rsidP="007C6832">
      <w:pPr>
        <w:autoSpaceDE w:val="0"/>
        <w:jc w:val="both"/>
        <w:rPr>
          <w:rFonts w:ascii="Times New Roman" w:hAnsi="Times New Roman"/>
          <w:b/>
          <w:iCs/>
          <w:sz w:val="24"/>
        </w:rPr>
      </w:pPr>
      <w:r w:rsidRPr="007C6832">
        <w:rPr>
          <w:rFonts w:ascii="Times New Roman" w:hAnsi="Times New Roman"/>
          <w:b/>
          <w:iCs/>
          <w:sz w:val="24"/>
        </w:rPr>
        <w:t>1.Общие положения.</w:t>
      </w:r>
    </w:p>
    <w:p w:rsidR="007C6832" w:rsidRPr="007C6832" w:rsidRDefault="007C6832" w:rsidP="007C6832">
      <w:pPr>
        <w:jc w:val="both"/>
        <w:rPr>
          <w:rFonts w:ascii="Times New Roman" w:hAnsi="Times New Roman"/>
          <w:sz w:val="24"/>
        </w:rPr>
      </w:pPr>
      <w:r w:rsidRPr="007C6832">
        <w:rPr>
          <w:rFonts w:ascii="Times New Roman" w:hAnsi="Times New Roman"/>
          <w:b/>
          <w:sz w:val="24"/>
          <w:u w:val="single"/>
        </w:rPr>
        <w:t>Предмет закупки</w:t>
      </w:r>
      <w:r w:rsidRPr="007C6832">
        <w:rPr>
          <w:rFonts w:ascii="Times New Roman" w:hAnsi="Times New Roman"/>
          <w:sz w:val="24"/>
        </w:rPr>
        <w:t xml:space="preserve">: </w:t>
      </w:r>
      <w:r w:rsidRPr="007C6832">
        <w:rPr>
          <w:rFonts w:ascii="Times New Roman" w:hAnsi="Times New Roman"/>
          <w:b/>
          <w:sz w:val="24"/>
        </w:rPr>
        <w:t>«Оказание информационно-консультационных услуг по Регламентам EC-</w:t>
      </w:r>
      <w:r w:rsidR="00D6779E">
        <w:rPr>
          <w:rFonts w:ascii="Times New Roman" w:hAnsi="Times New Roman"/>
          <w:b/>
          <w:sz w:val="24"/>
        </w:rPr>
        <w:t xml:space="preserve"> </w:t>
      </w:r>
      <w:r w:rsidRPr="007C6832">
        <w:rPr>
          <w:rFonts w:ascii="Times New Roman" w:hAnsi="Times New Roman"/>
          <w:b/>
          <w:sz w:val="24"/>
        </w:rPr>
        <w:t>«REACH» и «CLP»</w:t>
      </w:r>
      <w:r w:rsidRPr="007C6832">
        <w:rPr>
          <w:rFonts w:ascii="Times New Roman" w:hAnsi="Times New Roman"/>
          <w:sz w:val="24"/>
        </w:rPr>
        <w:t>.</w:t>
      </w:r>
    </w:p>
    <w:p w:rsidR="007C6832" w:rsidRPr="007C6832" w:rsidRDefault="007C6832" w:rsidP="007C6832">
      <w:pPr>
        <w:rPr>
          <w:rFonts w:ascii="Times New Roman" w:hAnsi="Times New Roman"/>
          <w:sz w:val="24"/>
        </w:rPr>
      </w:pPr>
      <w:r w:rsidRPr="007C6832">
        <w:rPr>
          <w:rFonts w:ascii="Times New Roman" w:hAnsi="Times New Roman"/>
          <w:sz w:val="24"/>
        </w:rPr>
        <w:t xml:space="preserve"> Данный предмет выставляется для закупки единым лотом.</w:t>
      </w:r>
    </w:p>
    <w:p w:rsidR="007C6832" w:rsidRPr="007C6832" w:rsidRDefault="007C6832" w:rsidP="007C6832">
      <w:pPr>
        <w:jc w:val="both"/>
        <w:rPr>
          <w:rFonts w:ascii="Times New Roman" w:hAnsi="Times New Roman"/>
          <w:sz w:val="24"/>
        </w:rPr>
      </w:pPr>
      <w:r w:rsidRPr="007C6832">
        <w:rPr>
          <w:rFonts w:ascii="Times New Roman" w:hAnsi="Times New Roman"/>
          <w:b/>
          <w:sz w:val="24"/>
          <w:u w:val="single"/>
        </w:rPr>
        <w:t>Заказчик</w:t>
      </w:r>
      <w:r w:rsidRPr="007C6832">
        <w:rPr>
          <w:rFonts w:ascii="Times New Roman" w:hAnsi="Times New Roman"/>
          <w:sz w:val="24"/>
        </w:rPr>
        <w:t>: Открытое Акционерное Общество «Славнефть-Ярославнефтеоргсинтез» ОАО «Славнефть-ЯНОС».</w:t>
      </w:r>
    </w:p>
    <w:p w:rsidR="007C6832" w:rsidRPr="007C6832" w:rsidRDefault="007C6832" w:rsidP="007C6832">
      <w:pPr>
        <w:jc w:val="both"/>
        <w:rPr>
          <w:rFonts w:ascii="Times New Roman" w:hAnsi="Times New Roman"/>
          <w:sz w:val="24"/>
        </w:rPr>
      </w:pPr>
      <w:r w:rsidRPr="007C6832">
        <w:rPr>
          <w:rFonts w:ascii="Times New Roman" w:hAnsi="Times New Roman"/>
          <w:b/>
          <w:sz w:val="24"/>
          <w:u w:val="single"/>
        </w:rPr>
        <w:t>Плановые сроки выполнения работ:</w:t>
      </w:r>
      <w:r w:rsidRPr="007C6832">
        <w:rPr>
          <w:rFonts w:ascii="Times New Roman" w:hAnsi="Times New Roman"/>
          <w:sz w:val="24"/>
        </w:rPr>
        <w:t xml:space="preserve"> начало работ – с даты подписания договора, окончание работ 31.12.20</w:t>
      </w:r>
      <w:r w:rsidR="00D6779E">
        <w:rPr>
          <w:rFonts w:ascii="Times New Roman" w:hAnsi="Times New Roman"/>
          <w:sz w:val="24"/>
        </w:rPr>
        <w:t>21</w:t>
      </w:r>
      <w:r w:rsidRPr="007C6832">
        <w:rPr>
          <w:rFonts w:ascii="Times New Roman" w:hAnsi="Times New Roman"/>
          <w:sz w:val="24"/>
        </w:rPr>
        <w:t>г.</w:t>
      </w:r>
    </w:p>
    <w:p w:rsidR="007C6832" w:rsidRPr="007C6832" w:rsidRDefault="007C6832" w:rsidP="007C6832">
      <w:pPr>
        <w:spacing w:before="0"/>
        <w:jc w:val="both"/>
        <w:rPr>
          <w:rFonts w:ascii="Times New Roman" w:hAnsi="Times New Roman"/>
          <w:sz w:val="24"/>
        </w:rPr>
      </w:pPr>
      <w:r w:rsidRPr="007C6832">
        <w:rPr>
          <w:rFonts w:ascii="Times New Roman" w:hAnsi="Times New Roman"/>
          <w:b/>
          <w:sz w:val="24"/>
          <w:u w:val="single"/>
        </w:rPr>
        <w:t>Условия оплаты</w:t>
      </w:r>
      <w:r w:rsidRPr="007C6832">
        <w:rPr>
          <w:rFonts w:ascii="Times New Roman" w:hAnsi="Times New Roman"/>
          <w:sz w:val="24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7C6832" w:rsidRPr="007C6832" w:rsidRDefault="007C6832" w:rsidP="007C6832">
      <w:pPr>
        <w:autoSpaceDE w:val="0"/>
        <w:jc w:val="both"/>
        <w:rPr>
          <w:rFonts w:ascii="Times New Roman" w:hAnsi="Times New Roman"/>
          <w:b/>
          <w:iCs/>
          <w:sz w:val="24"/>
        </w:rPr>
      </w:pPr>
    </w:p>
    <w:p w:rsidR="007C6832" w:rsidRPr="007C6832" w:rsidRDefault="007C6832" w:rsidP="007C6832">
      <w:pPr>
        <w:autoSpaceDE w:val="0"/>
        <w:jc w:val="both"/>
        <w:rPr>
          <w:rFonts w:ascii="Times New Roman" w:hAnsi="Times New Roman"/>
          <w:b/>
          <w:iCs/>
          <w:sz w:val="24"/>
        </w:rPr>
      </w:pPr>
      <w:r w:rsidRPr="007C6832">
        <w:rPr>
          <w:rFonts w:ascii="Times New Roman" w:hAnsi="Times New Roman"/>
          <w:b/>
          <w:iCs/>
          <w:sz w:val="24"/>
        </w:rPr>
        <w:t>2. Технические требования к предмету закупки.</w:t>
      </w:r>
    </w:p>
    <w:p w:rsidR="007C6832" w:rsidRPr="007C6832" w:rsidRDefault="007C6832" w:rsidP="007C6832">
      <w:pPr>
        <w:autoSpaceDE w:val="0"/>
        <w:jc w:val="both"/>
        <w:rPr>
          <w:rFonts w:ascii="Times New Roman" w:hAnsi="Times New Roman"/>
          <w:b/>
          <w:iCs/>
          <w:sz w:val="24"/>
        </w:rPr>
      </w:pP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b/>
          <w:iCs/>
          <w:kern w:val="1"/>
          <w:sz w:val="24"/>
          <w:lang w:eastAsia="ar-SA"/>
        </w:rPr>
        <w:t>-</w:t>
      </w:r>
      <w:r w:rsidRPr="00D6779E">
        <w:rPr>
          <w:rFonts w:ascii="Times New Roman" w:hAnsi="Times New Roman"/>
          <w:b/>
          <w:iCs/>
          <w:kern w:val="1"/>
          <w:sz w:val="24"/>
          <w:lang w:eastAsia="ar-SA"/>
        </w:rPr>
        <w:tab/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 xml:space="preserve">Консультационное сопровождение веществ (по запросу, в течение всего срока действия Договора). 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-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Получение «Отчета по веществам Заказчика» содержащего: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Требования и процедуры регламентов ЕС, которые распространяются на вещества заказчика.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Рекомендации относительно дальнейшего выполнения требований REACH и CLP.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Порядок получения разрешения на размещение на рынке и использование веществ, входящих в продукцию Заказчика.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Описание существующих ограничений по производству, размещению на рынке и использованию веществ Заказчика.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Описание требований по классификации и маркировке веществ Заказчика и участие в инвентаризации классификации и маркировки в рамках REACH.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-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Подготовка информационно-аналитических обзоров (ежеквартально) включающих: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Новости по выполнению Регламентов ЕС REACH и CLP из официальных источников и ссылки на документы.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Новые практические руководства и информационные средства, выпущенные ЕХА в помощь компаниям при выполнении требований REACH, ссылки на документы.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•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ab/>
        <w:t>Мероприят</w:t>
      </w:r>
      <w:r w:rsidR="00F4036E">
        <w:rPr>
          <w:rFonts w:ascii="Times New Roman" w:hAnsi="Times New Roman"/>
          <w:iCs/>
          <w:kern w:val="1"/>
          <w:sz w:val="24"/>
          <w:lang w:eastAsia="ar-SA"/>
        </w:rPr>
        <w:t xml:space="preserve">ия (презентации, конференции), </w:t>
      </w:r>
      <w:r w:rsidRPr="00D6779E">
        <w:rPr>
          <w:rFonts w:ascii="Times New Roman" w:hAnsi="Times New Roman"/>
          <w:iCs/>
          <w:kern w:val="1"/>
          <w:sz w:val="24"/>
          <w:lang w:eastAsia="ar-SA"/>
        </w:rPr>
        <w:t>краткий обзор.</w:t>
      </w:r>
    </w:p>
    <w:p w:rsidR="00D6779E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-     Обновление SDS (SAFETY DATA SHEET - документ по безопасности продукции за рубежом) по запросу.</w:t>
      </w:r>
    </w:p>
    <w:p w:rsidR="00A6393F" w:rsidRPr="00D6779E" w:rsidRDefault="00D6779E" w:rsidP="00F4036E">
      <w:pPr>
        <w:spacing w:before="0" w:after="120"/>
        <w:ind w:left="426"/>
        <w:jc w:val="both"/>
        <w:rPr>
          <w:rFonts w:ascii="Times New Roman" w:hAnsi="Times New Roman"/>
          <w:iCs/>
          <w:kern w:val="1"/>
          <w:sz w:val="24"/>
          <w:lang w:eastAsia="ar-SA"/>
        </w:rPr>
      </w:pPr>
      <w:r w:rsidRPr="00D6779E">
        <w:rPr>
          <w:rFonts w:ascii="Times New Roman" w:hAnsi="Times New Roman"/>
          <w:iCs/>
          <w:kern w:val="1"/>
          <w:sz w:val="24"/>
          <w:lang w:eastAsia="ar-SA"/>
        </w:rPr>
        <w:t>- Разработка SDS (по запросу).</w:t>
      </w:r>
    </w:p>
    <w:p w:rsidR="007C6832" w:rsidRPr="00D6779E" w:rsidRDefault="007C6832" w:rsidP="00BF1914">
      <w:pPr>
        <w:suppressAutoHyphens/>
        <w:autoSpaceDE w:val="0"/>
        <w:spacing w:before="0"/>
        <w:jc w:val="both"/>
        <w:rPr>
          <w:rFonts w:ascii="Times New Roman" w:hAnsi="Times New Roman"/>
          <w:iCs/>
          <w:kern w:val="1"/>
          <w:sz w:val="24"/>
          <w:lang w:eastAsia="ar-SA"/>
        </w:rPr>
      </w:pPr>
    </w:p>
    <w:p w:rsidR="007C6832" w:rsidRDefault="007C6832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D6779E" w:rsidRDefault="00D6779E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D6779E" w:rsidRPr="00D104FA" w:rsidRDefault="00D6779E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D104FA" w:rsidRPr="00D6779E" w:rsidRDefault="00D6779E" w:rsidP="007F7448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D6779E">
        <w:rPr>
          <w:rFonts w:ascii="Times New Roman" w:hAnsi="Times New Roman"/>
          <w:b/>
          <w:kern w:val="1"/>
          <w:sz w:val="24"/>
          <w:lang w:eastAsia="ar-SA"/>
        </w:rPr>
        <w:t>3. Основные требования к Контрагенту</w:t>
      </w:r>
      <w:r w:rsidR="00E37573" w:rsidRPr="00D6779E">
        <w:rPr>
          <w:rFonts w:ascii="Times New Roman" w:hAnsi="Times New Roman"/>
          <w:b/>
          <w:kern w:val="1"/>
          <w:sz w:val="24"/>
          <w:lang w:eastAsia="ar-SA"/>
        </w:rPr>
        <w:t>:</w:t>
      </w:r>
      <w:r w:rsidR="00D104FA" w:rsidRPr="00D6779E">
        <w:rPr>
          <w:rFonts w:ascii="Times New Roman" w:hAnsi="Times New Roman"/>
          <w:b/>
          <w:kern w:val="1"/>
          <w:sz w:val="24"/>
          <w:lang w:eastAsia="ar-SA"/>
        </w:rPr>
        <w:t xml:space="preserve"> </w:t>
      </w:r>
    </w:p>
    <w:p w:rsidR="00BF1914" w:rsidRPr="00D6779E" w:rsidRDefault="00BF1914" w:rsidP="00BF1914">
      <w:pPr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</w:p>
    <w:tbl>
      <w:tblPr>
        <w:tblW w:w="98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612"/>
        <w:gridCol w:w="3402"/>
        <w:gridCol w:w="992"/>
        <w:gridCol w:w="1147"/>
      </w:tblGrid>
      <w:tr w:rsidR="00E37573" w:rsidRPr="00E37573" w:rsidTr="00193861">
        <w:trPr>
          <w:trHeight w:val="114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E37573" w:rsidRPr="00E37573" w:rsidTr="00193861">
        <w:trPr>
          <w:trHeight w:val="285"/>
        </w:trPr>
        <w:tc>
          <w:tcPr>
            <w:tcW w:w="9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779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E37573">
              <w:rPr>
                <w:rFonts w:ascii="Times New Roman" w:hAnsi="Times New Roman"/>
                <w:b/>
                <w:bCs/>
                <w:sz w:val="20"/>
                <w:szCs w:val="20"/>
              </w:rPr>
              <w:t>. Опыт проведения работ</w:t>
            </w:r>
          </w:p>
        </w:tc>
      </w:tr>
      <w:tr w:rsidR="009714A4" w:rsidRPr="00E37573" w:rsidTr="009714A4">
        <w:trPr>
          <w:trHeight w:val="169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A4" w:rsidRPr="00E37573" w:rsidRDefault="009714A4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A4" w:rsidRPr="00F57181" w:rsidRDefault="00D6779E" w:rsidP="0019386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6779E">
              <w:rPr>
                <w:rFonts w:ascii="Times New Roman" w:hAnsi="Times New Roman"/>
                <w:sz w:val="20"/>
                <w:szCs w:val="20"/>
              </w:rPr>
              <w:t>Опыт работы по оказанию информационно-консультационных услуг по Регламентам ЕС - «REACH»  и « CLP» в том числе: обновление имеющихся SDS (по запросу), подготовка информационно-аналитических обзоров (ежеквартально), консультационное сопровождение веществ (по запросу, в течение всего срока действия настоящего Договора), разработка новых SDS (по запросу).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A4" w:rsidRPr="00D01B69" w:rsidRDefault="009714A4" w:rsidP="00D6779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01B69">
              <w:rPr>
                <w:rFonts w:ascii="Times New Roman" w:hAnsi="Times New Roman"/>
                <w:sz w:val="20"/>
                <w:szCs w:val="20"/>
              </w:rPr>
              <w:t>Справка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выполненных аналогичных Договорах</w:t>
            </w:r>
            <w:r w:rsidRPr="00E17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(Форма </w:t>
            </w:r>
            <w:r w:rsidR="00D6779E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D01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подписью руководителя организации за последние </w:t>
            </w:r>
            <w:r w:rsidR="00D6779E">
              <w:rPr>
                <w:rFonts w:ascii="Times New Roman" w:hAnsi="Times New Roman"/>
                <w:sz w:val="20"/>
                <w:szCs w:val="20"/>
              </w:rPr>
              <w:t>3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A4" w:rsidRPr="00D01B69" w:rsidRDefault="009714A4" w:rsidP="0019386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A4" w:rsidRPr="00D01B69" w:rsidRDefault="00D6779E" w:rsidP="00D6779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и более договора</w:t>
            </w:r>
            <w:r w:rsidR="009714A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>
              <w:rPr>
                <w:rFonts w:ascii="Times New Roman" w:hAnsi="Times New Roman"/>
                <w:sz w:val="20"/>
                <w:szCs w:val="20"/>
              </w:rPr>
              <w:t>3 года</w:t>
            </w:r>
            <w:r w:rsidR="009714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14A4" w:rsidRPr="00D01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8E2807" w:rsidRDefault="00D6779E" w:rsidP="008E2807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4</w:t>
      </w:r>
      <w:r w:rsidR="00245E80" w:rsidRPr="003E57B4">
        <w:rPr>
          <w:rFonts w:ascii="Times New Roman" w:hAnsi="Times New Roman"/>
          <w:b/>
          <w:iCs/>
          <w:sz w:val="24"/>
        </w:rPr>
        <w:t>. Условия выполнения работ.</w:t>
      </w:r>
    </w:p>
    <w:p w:rsidR="00245E80" w:rsidRDefault="008E2807" w:rsidP="008E2807">
      <w:pPr>
        <w:autoSpaceDE w:val="0"/>
        <w:spacing w:before="240" w:after="12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iCs/>
          <w:sz w:val="24"/>
        </w:rPr>
        <w:t xml:space="preserve">         </w:t>
      </w:r>
      <w:r w:rsidR="00245E80" w:rsidRPr="003E57B4">
        <w:rPr>
          <w:rFonts w:ascii="Times New Roman" w:hAnsi="Times New Roman"/>
          <w:b/>
          <w:iCs/>
          <w:sz w:val="24"/>
        </w:rPr>
        <w:t xml:space="preserve"> </w:t>
      </w:r>
      <w:r w:rsidR="00245E80" w:rsidRPr="000A2A4C">
        <w:rPr>
          <w:rFonts w:ascii="Times New Roman" w:hAnsi="Times New Roman"/>
          <w:color w:val="000000"/>
          <w:sz w:val="24"/>
        </w:rPr>
        <w:t xml:space="preserve"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предложенной твердой договорной цене. </w:t>
      </w:r>
    </w:p>
    <w:p w:rsidR="009714A4" w:rsidRDefault="009714A4" w:rsidP="008E2807">
      <w:pPr>
        <w:autoSpaceDE w:val="0"/>
        <w:spacing w:before="240" w:after="120"/>
        <w:jc w:val="both"/>
        <w:rPr>
          <w:rFonts w:ascii="Times New Roman" w:hAnsi="Times New Roman"/>
          <w:color w:val="000000"/>
          <w:sz w:val="24"/>
        </w:rPr>
      </w:pPr>
    </w:p>
    <w:p w:rsidR="00245E80" w:rsidRPr="003E57B4" w:rsidRDefault="00D6779E" w:rsidP="00245E80">
      <w:pPr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Cs/>
          <w:sz w:val="24"/>
        </w:rPr>
        <w:t>5</w:t>
      </w:r>
      <w:r w:rsidR="00245E80" w:rsidRPr="003E57B4">
        <w:rPr>
          <w:rFonts w:ascii="Times New Roman" w:hAnsi="Times New Roman"/>
          <w:b/>
          <w:iCs/>
          <w:sz w:val="24"/>
        </w:rPr>
        <w:t xml:space="preserve">. Особые условия. 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>В случае полного или частичного отзыва</w:t>
      </w:r>
      <w:r w:rsidR="00F4036E">
        <w:rPr>
          <w:rFonts w:ascii="Times New Roman" w:hAnsi="Times New Roman"/>
          <w:sz w:val="24"/>
        </w:rPr>
        <w:t>,</w:t>
      </w:r>
      <w:r w:rsidRPr="003E57B4">
        <w:rPr>
          <w:rFonts w:ascii="Times New Roman" w:hAnsi="Times New Roman"/>
          <w:sz w:val="24"/>
        </w:rPr>
        <w:t xml:space="preserve"> или ухудшения безотзывной оферты Победитель тендера будет обязан, безусловно и безоговорочно,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</w:t>
      </w:r>
      <w:r w:rsidR="00F4036E">
        <w:rPr>
          <w:rFonts w:ascii="Times New Roman" w:hAnsi="Times New Roman"/>
          <w:sz w:val="24"/>
        </w:rPr>
        <w:t>,</w:t>
      </w:r>
      <w:r w:rsidRPr="003E57B4">
        <w:rPr>
          <w:rFonts w:ascii="Times New Roman" w:hAnsi="Times New Roman"/>
          <w:sz w:val="24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D30B86" w:rsidRPr="00C3289F" w:rsidRDefault="00D30B86" w:rsidP="00D30B86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9714A4" w:rsidRDefault="009714A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30B86" w:rsidRDefault="00D30B8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9714A4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9714A4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9714A4"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9714A4">
        <w:rPr>
          <w:rFonts w:ascii="Times New Roman" w:hAnsi="Times New Roman"/>
          <w:b/>
          <w:bCs/>
          <w:sz w:val="24"/>
        </w:rPr>
        <w:t xml:space="preserve"> № </w:t>
      </w:r>
      <w:r w:rsidR="00694B1C" w:rsidRPr="009714A4">
        <w:rPr>
          <w:rFonts w:ascii="Times New Roman" w:hAnsi="Times New Roman"/>
          <w:b/>
          <w:bCs/>
          <w:sz w:val="24"/>
        </w:rPr>
        <w:t>2</w:t>
      </w:r>
    </w:p>
    <w:p w:rsidR="00D549DA" w:rsidRPr="009714A4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к Предложению делать Оферты № </w:t>
      </w:r>
      <w:r w:rsidR="005B6F5A" w:rsidRPr="005B6F5A">
        <w:rPr>
          <w:rFonts w:ascii="Times New Roman" w:hAnsi="Times New Roman"/>
          <w:sz w:val="24"/>
        </w:rPr>
        <w:t>647</w:t>
      </w:r>
      <w:r w:rsidR="008E2807" w:rsidRPr="009714A4">
        <w:rPr>
          <w:rFonts w:ascii="Times New Roman" w:hAnsi="Times New Roman"/>
          <w:sz w:val="24"/>
        </w:rPr>
        <w:t>-КР</w:t>
      </w:r>
      <w:r w:rsidRPr="009714A4">
        <w:rPr>
          <w:rFonts w:ascii="Times New Roman" w:hAnsi="Times New Roman"/>
          <w:sz w:val="24"/>
        </w:rPr>
        <w:t>-201</w:t>
      </w:r>
      <w:r w:rsidR="009714A4" w:rsidRPr="009714A4">
        <w:rPr>
          <w:rFonts w:ascii="Times New Roman" w:hAnsi="Times New Roman"/>
          <w:sz w:val="24"/>
        </w:rPr>
        <w:t>8</w:t>
      </w:r>
    </w:p>
    <w:p w:rsidR="009714A4" w:rsidRPr="009714A4" w:rsidRDefault="009714A4" w:rsidP="009714A4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9714A4">
        <w:rPr>
          <w:rFonts w:ascii="Times New Roman" w:hAnsi="Times New Roman"/>
          <w:b/>
          <w:bCs/>
          <w:sz w:val="24"/>
        </w:rPr>
        <w:t>Извещение</w:t>
      </w:r>
    </w:p>
    <w:p w:rsidR="009714A4" w:rsidRPr="009714A4" w:rsidRDefault="009714A4" w:rsidP="009714A4">
      <w:pPr>
        <w:spacing w:before="0"/>
        <w:jc w:val="center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о согласии сделать оферту</w:t>
      </w:r>
    </w:p>
    <w:p w:rsidR="009714A4" w:rsidRPr="009714A4" w:rsidRDefault="009714A4" w:rsidP="009714A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9714A4">
        <w:rPr>
          <w:rFonts w:ascii="Times New Roman" w:hAnsi="Times New Roman"/>
          <w:color w:val="000000"/>
          <w:sz w:val="24"/>
        </w:rPr>
        <w:t xml:space="preserve">№ </w:t>
      </w:r>
      <w:r w:rsidR="005B6F5A" w:rsidRPr="005B6F5A">
        <w:rPr>
          <w:rFonts w:ascii="Times New Roman" w:hAnsi="Times New Roman"/>
          <w:color w:val="000000"/>
          <w:sz w:val="24"/>
        </w:rPr>
        <w:t>647</w:t>
      </w:r>
      <w:r w:rsidRPr="009714A4">
        <w:rPr>
          <w:rFonts w:ascii="Times New Roman" w:hAnsi="Times New Roman"/>
          <w:color w:val="000000"/>
          <w:sz w:val="24"/>
        </w:rPr>
        <w:t>-КР-2018</w:t>
      </w:r>
      <w:r w:rsidRPr="009714A4">
        <w:rPr>
          <w:rFonts w:ascii="Times New Roman" w:hAnsi="Times New Roman"/>
          <w:sz w:val="24"/>
        </w:rPr>
        <w:t xml:space="preserve"> </w:t>
      </w:r>
      <w:r w:rsidRPr="009714A4">
        <w:rPr>
          <w:rFonts w:ascii="Times New Roman" w:hAnsi="Times New Roman"/>
          <w:color w:val="000000"/>
          <w:sz w:val="24"/>
        </w:rPr>
        <w:t>от «</w:t>
      </w:r>
      <w:r w:rsidR="00F4036E">
        <w:rPr>
          <w:rFonts w:ascii="Times New Roman" w:hAnsi="Times New Roman"/>
          <w:color w:val="000000"/>
          <w:sz w:val="24"/>
        </w:rPr>
        <w:t>18</w:t>
      </w:r>
      <w:r w:rsidRPr="009714A4">
        <w:rPr>
          <w:rFonts w:ascii="Times New Roman" w:hAnsi="Times New Roman"/>
          <w:color w:val="000000"/>
          <w:sz w:val="24"/>
        </w:rPr>
        <w:t xml:space="preserve">» </w:t>
      </w:r>
      <w:r w:rsidR="00F4036E">
        <w:rPr>
          <w:rFonts w:ascii="Times New Roman" w:hAnsi="Times New Roman"/>
          <w:color w:val="000000"/>
          <w:sz w:val="24"/>
        </w:rPr>
        <w:t xml:space="preserve">декабря </w:t>
      </w:r>
      <w:r w:rsidRPr="009714A4">
        <w:rPr>
          <w:rFonts w:ascii="Times New Roman" w:hAnsi="Times New Roman"/>
          <w:color w:val="000000"/>
          <w:sz w:val="24"/>
        </w:rPr>
        <w:t>2018</w:t>
      </w:r>
      <w:r w:rsidRPr="009714A4">
        <w:rPr>
          <w:rFonts w:ascii="Times New Roman" w:hAnsi="Times New Roman"/>
          <w:sz w:val="24"/>
        </w:rPr>
        <w:t xml:space="preserve"> г.</w:t>
      </w:r>
      <w:r w:rsidRPr="009714A4">
        <w:rPr>
          <w:rFonts w:ascii="Times New Roman" w:hAnsi="Times New Roman"/>
          <w:i/>
          <w:iCs/>
          <w:sz w:val="20"/>
        </w:rPr>
        <w:t>,</w:t>
      </w:r>
      <w:r w:rsidRPr="009714A4">
        <w:rPr>
          <w:rFonts w:ascii="Times New Roman" w:hAnsi="Times New Roman"/>
          <w:sz w:val="24"/>
        </w:rPr>
        <w:t xml:space="preserve"> мы </w:t>
      </w:r>
      <w:r w:rsidRPr="009714A4">
        <w:rPr>
          <w:rFonts w:ascii="Times New Roman" w:hAnsi="Times New Roman"/>
          <w:i/>
          <w:iCs/>
          <w:sz w:val="24"/>
        </w:rPr>
        <w:t>&lt;</w:t>
      </w:r>
      <w:r w:rsidRPr="009714A4">
        <w:rPr>
          <w:rFonts w:ascii="Times New Roman" w:hAnsi="Times New Roman"/>
          <w:b/>
          <w:i/>
          <w:iCs/>
          <w:sz w:val="24"/>
        </w:rPr>
        <w:t>наименование организации</w:t>
      </w:r>
      <w:r w:rsidRPr="009714A4">
        <w:rPr>
          <w:rFonts w:ascii="Times New Roman" w:hAnsi="Times New Roman"/>
          <w:i/>
          <w:iCs/>
          <w:sz w:val="24"/>
        </w:rPr>
        <w:t>&gt;</w:t>
      </w:r>
      <w:r w:rsidRPr="009714A4">
        <w:rPr>
          <w:rFonts w:ascii="Times New Roman" w:hAnsi="Times New Roman"/>
          <w:sz w:val="24"/>
        </w:rPr>
        <w:t xml:space="preserve"> в лице </w:t>
      </w:r>
      <w:r w:rsidRPr="009714A4">
        <w:rPr>
          <w:rFonts w:ascii="Times New Roman" w:hAnsi="Times New Roman"/>
          <w:i/>
          <w:iCs/>
          <w:sz w:val="24"/>
        </w:rPr>
        <w:t>&lt;</w:t>
      </w:r>
      <w:r w:rsidRPr="009714A4">
        <w:rPr>
          <w:rFonts w:ascii="Times New Roman" w:hAnsi="Times New Roman"/>
          <w:b/>
          <w:i/>
          <w:iCs/>
          <w:sz w:val="24"/>
        </w:rPr>
        <w:t>наименование должности руководителя и его Ф.И.О.</w:t>
      </w:r>
      <w:r w:rsidRPr="009714A4">
        <w:rPr>
          <w:rFonts w:ascii="Times New Roman" w:hAnsi="Times New Roman"/>
          <w:i/>
          <w:iCs/>
          <w:sz w:val="24"/>
        </w:rPr>
        <w:t>&gt;</w:t>
      </w:r>
      <w:r w:rsidRPr="009714A4">
        <w:rPr>
          <w:rFonts w:ascii="Times New Roman" w:hAnsi="Times New Roman"/>
          <w:sz w:val="24"/>
        </w:rPr>
        <w:t xml:space="preserve"> сообщаем о согласии сделать Оферту № &lt;</w:t>
      </w:r>
      <w:r w:rsidRPr="009714A4">
        <w:rPr>
          <w:rFonts w:ascii="Times New Roman" w:hAnsi="Times New Roman"/>
          <w:b/>
          <w:i/>
          <w:sz w:val="24"/>
        </w:rPr>
        <w:t>исх. номер оферты</w:t>
      </w:r>
      <w:r w:rsidRPr="009714A4">
        <w:rPr>
          <w:rFonts w:ascii="Times New Roman" w:hAnsi="Times New Roman"/>
          <w:sz w:val="24"/>
        </w:rPr>
        <w:t>&gt; от &lt;</w:t>
      </w:r>
      <w:r w:rsidRPr="009714A4">
        <w:rPr>
          <w:rFonts w:ascii="Times New Roman" w:hAnsi="Times New Roman"/>
          <w:b/>
          <w:i/>
          <w:sz w:val="24"/>
        </w:rPr>
        <w:t>дата оферты</w:t>
      </w:r>
      <w:r w:rsidRPr="009714A4">
        <w:rPr>
          <w:rFonts w:ascii="Times New Roman" w:hAnsi="Times New Roman"/>
          <w:sz w:val="24"/>
        </w:rPr>
        <w:t>&gt;.</w:t>
      </w:r>
    </w:p>
    <w:p w:rsidR="009714A4" w:rsidRPr="009714A4" w:rsidRDefault="009714A4" w:rsidP="009714A4">
      <w:pPr>
        <w:autoSpaceDE w:val="0"/>
        <w:autoSpaceDN w:val="0"/>
        <w:adjustRightInd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В случае полного или частичного отзыва</w:t>
      </w:r>
      <w:r w:rsidR="00F4036E">
        <w:rPr>
          <w:rFonts w:ascii="Times New Roman" w:hAnsi="Times New Roman"/>
          <w:sz w:val="24"/>
        </w:rPr>
        <w:t>,</w:t>
      </w:r>
      <w:r w:rsidRPr="009714A4">
        <w:rPr>
          <w:rFonts w:ascii="Times New Roman" w:hAnsi="Times New Roman"/>
          <w:sz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9714A4" w:rsidRPr="009714A4" w:rsidRDefault="009714A4" w:rsidP="009714A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2. Документы, предоставляемые нами в рамках предложения делать оферты № &lt;</w:t>
      </w:r>
      <w:r w:rsidRPr="009714A4">
        <w:rPr>
          <w:rFonts w:ascii="Times New Roman" w:hAnsi="Times New Roman"/>
          <w:b/>
          <w:i/>
          <w:sz w:val="24"/>
        </w:rPr>
        <w:t>номер ПДО</w:t>
      </w:r>
      <w:r w:rsidRPr="009714A4">
        <w:rPr>
          <w:rFonts w:ascii="Times New Roman" w:hAnsi="Times New Roman"/>
          <w:sz w:val="24"/>
        </w:rPr>
        <w:t>&gt; от &lt;</w:t>
      </w:r>
      <w:r w:rsidRPr="009714A4">
        <w:rPr>
          <w:rFonts w:ascii="Times New Roman" w:hAnsi="Times New Roman"/>
          <w:b/>
          <w:i/>
          <w:sz w:val="24"/>
        </w:rPr>
        <w:t>дата ПДО</w:t>
      </w:r>
      <w:r w:rsidRPr="009714A4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9714A4" w:rsidRPr="009714A4" w:rsidRDefault="009714A4" w:rsidP="009714A4">
      <w:pPr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3. В случае принятия нашей Оферты, мы обязуемся заключить с ОАО «Славнефть-ЯНОС» Договор на </w:t>
      </w:r>
      <w:r w:rsidR="00A26622" w:rsidRPr="00A26622">
        <w:rPr>
          <w:rFonts w:ascii="Times New Roman" w:hAnsi="Times New Roman"/>
          <w:b/>
          <w:sz w:val="24"/>
        </w:rPr>
        <w:t>«Оказание информационно-консультационных услуг по Регламентам EC- «REACH» и «CLP»</w:t>
      </w:r>
      <w:r w:rsidRPr="009714A4">
        <w:rPr>
          <w:rFonts w:ascii="Times New Roman" w:hAnsi="Times New Roman"/>
          <w:sz w:val="24"/>
        </w:rPr>
        <w:t>, на условиях указанного предложения делать оферты не позднее 20 (двадцати) календарных дней с момента уведомления о принятии нашей Оферты.</w:t>
      </w:r>
    </w:p>
    <w:p w:rsidR="009714A4" w:rsidRPr="009714A4" w:rsidRDefault="009714A4" w:rsidP="009714A4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9714A4">
        <w:rPr>
          <w:rFonts w:ascii="Times New Roman" w:hAnsi="Times New Roman"/>
          <w:color w:val="000000"/>
          <w:sz w:val="24"/>
        </w:rPr>
        <w:t>(уклонимся) от</w:t>
      </w:r>
      <w:r w:rsidRPr="009714A4">
        <w:rPr>
          <w:rFonts w:ascii="Times New Roman" w:hAnsi="Times New Roman"/>
          <w:sz w:val="24"/>
        </w:rPr>
        <w:t xml:space="preserve"> подписания договора на предложенных нами в оферте </w:t>
      </w:r>
      <w:r w:rsidRPr="009714A4">
        <w:rPr>
          <w:rFonts w:ascii="Times New Roman" w:hAnsi="Times New Roman"/>
          <w:b/>
          <w:sz w:val="24"/>
        </w:rPr>
        <w:t>&lt;</w:t>
      </w:r>
      <w:r w:rsidRPr="009714A4">
        <w:rPr>
          <w:rFonts w:ascii="Times New Roman" w:hAnsi="Times New Roman"/>
          <w:b/>
          <w:i/>
          <w:sz w:val="24"/>
        </w:rPr>
        <w:t>номер оферты</w:t>
      </w:r>
      <w:r w:rsidRPr="009714A4">
        <w:rPr>
          <w:rFonts w:ascii="Times New Roman" w:hAnsi="Times New Roman"/>
          <w:b/>
          <w:sz w:val="24"/>
        </w:rPr>
        <w:t>&gt;</w:t>
      </w:r>
      <w:r w:rsidRPr="009714A4">
        <w:rPr>
          <w:rFonts w:ascii="Times New Roman" w:hAnsi="Times New Roman"/>
          <w:sz w:val="24"/>
        </w:rPr>
        <w:t xml:space="preserve"> от </w:t>
      </w:r>
      <w:r w:rsidRPr="009714A4">
        <w:rPr>
          <w:rFonts w:ascii="Times New Roman" w:hAnsi="Times New Roman"/>
          <w:b/>
          <w:sz w:val="24"/>
        </w:rPr>
        <w:t>&lt;</w:t>
      </w:r>
      <w:r w:rsidRPr="009714A4">
        <w:rPr>
          <w:rFonts w:ascii="Times New Roman" w:hAnsi="Times New Roman"/>
          <w:b/>
          <w:i/>
          <w:sz w:val="24"/>
        </w:rPr>
        <w:t>дата оферты</w:t>
      </w:r>
      <w:r w:rsidRPr="009714A4">
        <w:rPr>
          <w:rFonts w:ascii="Times New Roman" w:hAnsi="Times New Roman"/>
          <w:b/>
          <w:sz w:val="24"/>
        </w:rPr>
        <w:t xml:space="preserve">&gt; </w:t>
      </w:r>
      <w:r w:rsidRPr="009714A4">
        <w:rPr>
          <w:rFonts w:ascii="Times New Roman" w:hAnsi="Times New Roman"/>
          <w:sz w:val="24"/>
        </w:rPr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Признаём, что при несвоевременной или неполной выплате компенсации ОАО «Славнефть-ЯНОС» вправе начислить, а мы обязаны уплатить, пени в размере 0,5% от несвоевременно уплаченной суммы до момента полного погашения.</w:t>
      </w:r>
    </w:p>
    <w:p w:rsidR="009714A4" w:rsidRPr="009714A4" w:rsidRDefault="009714A4" w:rsidP="009714A4">
      <w:pPr>
        <w:spacing w:before="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4. Сообщаем о себе следующее: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Наименование организации: 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Местонахождение: _____________________________________________________________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Почтовый адрес: _______________________________________________________________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Телефон, телефакс, электронный адрес: 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Организационно - правовая форма: 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Дата, место и орган регистрации организации: 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Банковские реквизиты: _________________________________________________________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БИК__________________________________, 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ИНН __________________________________</w:t>
      </w:r>
    </w:p>
    <w:p w:rsidR="009714A4" w:rsidRPr="009714A4" w:rsidRDefault="009714A4" w:rsidP="009714A4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9714A4" w:rsidRPr="009714A4" w:rsidRDefault="009714A4" w:rsidP="009714A4">
      <w:pPr>
        <w:spacing w:before="0"/>
        <w:ind w:left="539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______________________________________________________________________________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5.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9714A4" w:rsidRPr="009714A4" w:rsidRDefault="009714A4" w:rsidP="009714A4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6.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9714A4" w:rsidRPr="009714A4" w:rsidRDefault="009714A4" w:rsidP="009714A4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9714A4" w:rsidRPr="009714A4" w:rsidRDefault="009714A4" w:rsidP="009714A4">
      <w:pPr>
        <w:spacing w:before="0"/>
        <w:rPr>
          <w:rFonts w:ascii="Times New Roman" w:hAnsi="Times New Roman"/>
          <w:szCs w:val="22"/>
        </w:rPr>
      </w:pPr>
    </w:p>
    <w:p w:rsidR="009714A4" w:rsidRPr="009714A4" w:rsidRDefault="009714A4" w:rsidP="009714A4">
      <w:pPr>
        <w:spacing w:before="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Руководитель</w:t>
      </w:r>
      <w:r w:rsidRPr="009714A4">
        <w:rPr>
          <w:rFonts w:ascii="Times New Roman" w:hAnsi="Times New Roman"/>
          <w:sz w:val="24"/>
        </w:rPr>
        <w:tab/>
        <w:t>________________</w:t>
      </w:r>
      <w:r w:rsidRPr="009714A4">
        <w:rPr>
          <w:rFonts w:ascii="Times New Roman" w:hAnsi="Times New Roman"/>
          <w:sz w:val="24"/>
        </w:rPr>
        <w:tab/>
        <w:t>/Фамилия И.О./</w:t>
      </w:r>
    </w:p>
    <w:p w:rsidR="009714A4" w:rsidRPr="009714A4" w:rsidRDefault="009714A4" w:rsidP="009714A4">
      <w:pPr>
        <w:spacing w:before="0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 w:val="24"/>
        </w:rPr>
        <w:tab/>
      </w:r>
      <w:r w:rsidRPr="009714A4">
        <w:rPr>
          <w:rFonts w:ascii="Times New Roman" w:hAnsi="Times New Roman"/>
          <w:sz w:val="24"/>
        </w:rPr>
        <w:tab/>
      </w:r>
      <w:r w:rsidRPr="009714A4">
        <w:rPr>
          <w:rFonts w:ascii="Times New Roman" w:hAnsi="Times New Roman"/>
          <w:sz w:val="24"/>
        </w:rPr>
        <w:tab/>
        <w:t xml:space="preserve">          </w:t>
      </w:r>
      <w:r w:rsidRPr="009714A4">
        <w:rPr>
          <w:rFonts w:ascii="Times New Roman" w:hAnsi="Times New Roman"/>
          <w:szCs w:val="22"/>
        </w:rPr>
        <w:t>(подпись)</w:t>
      </w:r>
    </w:p>
    <w:p w:rsidR="009714A4" w:rsidRDefault="009714A4" w:rsidP="009714A4">
      <w:pPr>
        <w:spacing w:before="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Главный бухгалтер</w:t>
      </w:r>
      <w:r w:rsidRPr="009714A4">
        <w:rPr>
          <w:rFonts w:ascii="Times New Roman" w:hAnsi="Times New Roman"/>
          <w:sz w:val="24"/>
        </w:rPr>
        <w:tab/>
        <w:t>________________</w:t>
      </w:r>
      <w:r w:rsidRPr="009714A4">
        <w:rPr>
          <w:rFonts w:ascii="Times New Roman" w:hAnsi="Times New Roman"/>
          <w:sz w:val="24"/>
        </w:rPr>
        <w:tab/>
        <w:t>/Фамилия И.О./</w:t>
      </w:r>
    </w:p>
    <w:p w:rsidR="009714A4" w:rsidRDefault="009714A4" w:rsidP="009714A4">
      <w:pPr>
        <w:spacing w:before="0"/>
        <w:rPr>
          <w:rFonts w:ascii="Times New Roman" w:hAnsi="Times New Roman"/>
          <w:sz w:val="24"/>
        </w:rPr>
      </w:pPr>
    </w:p>
    <w:p w:rsidR="00A26622" w:rsidRPr="009714A4" w:rsidRDefault="00A26622" w:rsidP="009714A4">
      <w:pPr>
        <w:spacing w:before="0"/>
        <w:rPr>
          <w:rFonts w:ascii="Times New Roman" w:hAnsi="Times New Roman"/>
          <w:sz w:val="24"/>
        </w:r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lastRenderedPageBreak/>
        <w:t xml:space="preserve">к Предложению делать Оферты № </w:t>
      </w:r>
      <w:r w:rsidR="005B6F5A" w:rsidRPr="005B6F5A">
        <w:rPr>
          <w:rFonts w:ascii="Times New Roman" w:hAnsi="Times New Roman"/>
          <w:sz w:val="24"/>
        </w:rPr>
        <w:t>647</w:t>
      </w:r>
      <w:r w:rsidR="008E2807">
        <w:rPr>
          <w:rFonts w:ascii="Times New Roman" w:hAnsi="Times New Roman"/>
          <w:sz w:val="24"/>
        </w:rPr>
        <w:t>-КР</w:t>
      </w:r>
      <w:r w:rsidRPr="00C3289F">
        <w:rPr>
          <w:rFonts w:ascii="Times New Roman" w:hAnsi="Times New Roman"/>
          <w:sz w:val="24"/>
        </w:rPr>
        <w:t>-201</w:t>
      </w:r>
      <w:r w:rsidR="009714A4">
        <w:rPr>
          <w:rFonts w:ascii="Times New Roman" w:hAnsi="Times New Roman"/>
          <w:sz w:val="24"/>
        </w:rPr>
        <w:t>8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981B55" w:rsidRDefault="00981B55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193861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  </w:t>
      </w:r>
      <w:r w:rsidR="00D549DA"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</w:t>
      </w:r>
      <w:r w:rsidR="00193861">
        <w:rPr>
          <w:rFonts w:ascii="Times New Roman" w:hAnsi="Times New Roman"/>
          <w:szCs w:val="22"/>
        </w:rPr>
        <w:t>Д</w:t>
      </w:r>
      <w:r w:rsidRPr="00C3289F">
        <w:rPr>
          <w:rFonts w:ascii="Times New Roman" w:hAnsi="Times New Roman"/>
          <w:szCs w:val="22"/>
        </w:rPr>
        <w:t>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5466"/>
      </w:tblGrid>
      <w:tr w:rsidR="00C3289F" w:rsidRPr="00C3289F" w:rsidTr="00A26622">
        <w:trPr>
          <w:trHeight w:val="363"/>
        </w:trPr>
        <w:tc>
          <w:tcPr>
            <w:tcW w:w="4395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8E2807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067" w:type="dxa"/>
          </w:tcPr>
          <w:p w:rsidR="00D549DA" w:rsidRPr="0032396F" w:rsidRDefault="00A26622" w:rsidP="0032396F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A26622">
              <w:rPr>
                <w:rFonts w:ascii="Times New Roman" w:hAnsi="Times New Roman"/>
                <w:b/>
                <w:sz w:val="24"/>
              </w:rPr>
              <w:t>«Оказание информационно-консультационных услуг по Регламентам EC- «REACH» и «CLP»</w:t>
            </w:r>
          </w:p>
        </w:tc>
      </w:tr>
      <w:tr w:rsidR="00C3289F" w:rsidRPr="00C3289F" w:rsidTr="00A26622">
        <w:trPr>
          <w:trHeight w:val="521"/>
        </w:trPr>
        <w:tc>
          <w:tcPr>
            <w:tcW w:w="4395" w:type="dxa"/>
          </w:tcPr>
          <w:p w:rsidR="00D549DA" w:rsidRPr="008E2807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Срок выполнения работ </w:t>
            </w:r>
          </w:p>
        </w:tc>
        <w:tc>
          <w:tcPr>
            <w:tcW w:w="5067" w:type="dxa"/>
          </w:tcPr>
          <w:p w:rsidR="00D549DA" w:rsidRPr="008E2807" w:rsidRDefault="009F23E1" w:rsidP="00A26622">
            <w:pPr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</w:pP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Начало работ – </w:t>
            </w:r>
            <w:r w:rsidR="00A26622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с даты подписания договора; 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окончание работ – </w:t>
            </w:r>
            <w:r w:rsidR="00193861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31.12.20</w:t>
            </w:r>
            <w:r w:rsidR="00A26622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21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г</w:t>
            </w:r>
            <w:r w:rsidR="008D5A5D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</w:t>
            </w:r>
          </w:p>
        </w:tc>
      </w:tr>
      <w:tr w:rsidR="00C3289F" w:rsidRPr="00C3289F" w:rsidTr="00A26622">
        <w:trPr>
          <w:trHeight w:val="675"/>
        </w:trPr>
        <w:tc>
          <w:tcPr>
            <w:tcW w:w="4395" w:type="dxa"/>
          </w:tcPr>
          <w:p w:rsidR="00D549DA" w:rsidRPr="008E2807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Стоимость работ, рублей без НДС</w:t>
            </w:r>
          </w:p>
        </w:tc>
        <w:tc>
          <w:tcPr>
            <w:tcW w:w="5067" w:type="dxa"/>
          </w:tcPr>
          <w:p w:rsidR="00347237" w:rsidRDefault="00347237" w:rsidP="0034723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D19AF">
              <w:rPr>
                <w:rFonts w:ascii="Times New Roman" w:hAnsi="Times New Roman"/>
                <w:sz w:val="20"/>
                <w:szCs w:val="20"/>
              </w:rPr>
              <w:t>Консультационное сопровождение веществ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_______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>________________</w:t>
            </w:r>
            <w:r w:rsidRPr="00236483">
              <w:rPr>
                <w:rFonts w:ascii="Times New Roman" w:hAnsi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/>
                <w:sz w:val="20"/>
                <w:szCs w:val="20"/>
              </w:rPr>
              <w:t>рублей/вещество</w:t>
            </w:r>
          </w:p>
          <w:p w:rsidR="00347237" w:rsidRDefault="00347237" w:rsidP="0034723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информационно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 аналитических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обзоров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7E0D">
              <w:rPr>
                <w:rFonts w:ascii="Times New Roman" w:hAnsi="Times New Roman"/>
                <w:sz w:val="20"/>
                <w:szCs w:val="20"/>
              </w:rPr>
              <w:t xml:space="preserve">(ежеквартально) </w:t>
            </w:r>
            <w:r>
              <w:rPr>
                <w:rFonts w:ascii="Times New Roman" w:hAnsi="Times New Roman"/>
                <w:sz w:val="20"/>
                <w:szCs w:val="20"/>
              </w:rPr>
              <w:t>________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>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 xml:space="preserve">________ </w:t>
            </w:r>
            <w:r>
              <w:rPr>
                <w:rFonts w:ascii="Times New Roman" w:hAnsi="Times New Roman"/>
                <w:sz w:val="20"/>
                <w:szCs w:val="20"/>
              </w:rPr>
              <w:t>рублей/обзор</w:t>
            </w:r>
          </w:p>
          <w:p w:rsidR="00347237" w:rsidRDefault="00347237" w:rsidP="0034723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Обновление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7634BB">
              <w:rPr>
                <w:rFonts w:ascii="Times New Roman" w:hAnsi="Times New Roman"/>
                <w:sz w:val="20"/>
                <w:szCs w:val="20"/>
              </w:rPr>
              <w:t>____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>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рублей/</w:t>
            </w:r>
            <w:r>
              <w:t xml:space="preserve"> </w:t>
            </w:r>
            <w:r w:rsidRPr="00264531">
              <w:rPr>
                <w:rFonts w:ascii="Times New Roman" w:hAnsi="Times New Roman"/>
                <w:sz w:val="20"/>
                <w:szCs w:val="20"/>
              </w:rPr>
              <w:t>SDS</w:t>
            </w:r>
          </w:p>
          <w:p w:rsidR="00D549DA" w:rsidRPr="008E2807" w:rsidRDefault="00347237" w:rsidP="0034723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</w:t>
            </w:r>
            <w:r w:rsidRPr="002A74AE">
              <w:rPr>
                <w:rFonts w:ascii="Times New Roman" w:hAnsi="Times New Roman"/>
                <w:sz w:val="20"/>
                <w:szCs w:val="20"/>
              </w:rPr>
              <w:t>SDS</w:t>
            </w:r>
            <w:r>
              <w:rPr>
                <w:rFonts w:ascii="Times New Roman" w:hAnsi="Times New Roman"/>
                <w:sz w:val="20"/>
                <w:szCs w:val="20"/>
              </w:rPr>
              <w:t>_____</w:t>
            </w:r>
            <w:r w:rsidRPr="00F27E49">
              <w:rPr>
                <w:rFonts w:ascii="Times New Roman" w:hAnsi="Times New Roman"/>
                <w:sz w:val="20"/>
                <w:szCs w:val="20"/>
              </w:rPr>
              <w:t>____________________</w:t>
            </w:r>
            <w:r w:rsidR="00017E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рублей/</w:t>
            </w:r>
            <w:r>
              <w:t xml:space="preserve"> </w:t>
            </w:r>
            <w:r w:rsidRPr="002A74AE">
              <w:rPr>
                <w:rFonts w:ascii="Times New Roman" w:hAnsi="Times New Roman"/>
                <w:sz w:val="20"/>
                <w:szCs w:val="20"/>
              </w:rPr>
              <w:t>SDS</w:t>
            </w:r>
          </w:p>
        </w:tc>
      </w:tr>
      <w:tr w:rsidR="00C3289F" w:rsidRPr="00C3289F" w:rsidTr="00A26622">
        <w:trPr>
          <w:trHeight w:val="269"/>
        </w:trPr>
        <w:tc>
          <w:tcPr>
            <w:tcW w:w="4395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5067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289F" w:rsidRPr="00C3289F" w:rsidTr="00A26622">
        <w:trPr>
          <w:trHeight w:val="198"/>
        </w:trPr>
        <w:tc>
          <w:tcPr>
            <w:tcW w:w="4395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5067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549DA" w:rsidRPr="00C3289F" w:rsidTr="00A26622">
        <w:trPr>
          <w:trHeight w:val="239"/>
        </w:trPr>
        <w:tc>
          <w:tcPr>
            <w:tcW w:w="4395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5067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549DA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1.  Настоящее предложение может быть акцептовано до  «____» __________________ 20___ г.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 xml:space="preserve">      (включительно).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2.  Настоящее предложение не может быть отозвано и является безотзывной офертой.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4.  Настоящая оферта может быть акцептована не более одного раза.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6. Дата</w:t>
      </w:r>
      <w:r w:rsidR="00F4036E">
        <w:rPr>
          <w:rFonts w:ascii="Times New Roman" w:hAnsi="Times New Roman"/>
          <w:szCs w:val="22"/>
        </w:rPr>
        <w:t>,</w:t>
      </w:r>
      <w:r w:rsidRPr="009714A4">
        <w:rPr>
          <w:rFonts w:ascii="Times New Roman" w:hAnsi="Times New Roman"/>
          <w:szCs w:val="22"/>
        </w:rPr>
        <w:t xml:space="preserve"> указанная в уведомлении победителю</w:t>
      </w:r>
      <w:r w:rsidR="00F4036E">
        <w:rPr>
          <w:rFonts w:ascii="Times New Roman" w:hAnsi="Times New Roman"/>
          <w:szCs w:val="22"/>
        </w:rPr>
        <w:t>,</w:t>
      </w:r>
      <w:r w:rsidRPr="009714A4">
        <w:rPr>
          <w:rFonts w:ascii="Times New Roman" w:hAnsi="Times New Roman"/>
          <w:szCs w:val="22"/>
        </w:rPr>
        <w:t xml:space="preserve"> является датой акцепта оферты и датой заключения   договора.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9714A4" w:rsidRPr="00C3289F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МП</w:t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  <w:t>Подпись: __________________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="008324F0" w:rsidRPr="00C3289F">
        <w:rPr>
          <w:rFonts w:ascii="Times New Roman" w:hAnsi="Times New Roman"/>
        </w:rPr>
        <w:br w:type="page"/>
      </w:r>
    </w:p>
    <w:p w:rsidR="00537DAC" w:rsidRDefault="00537DAC" w:rsidP="00B71877">
      <w:pPr>
        <w:jc w:val="right"/>
        <w:rPr>
          <w:rFonts w:ascii="Times New Roman" w:hAnsi="Times New Roman"/>
          <w:b/>
        </w:rPr>
        <w:sectPr w:rsidR="00537DAC" w:rsidSect="009714A4">
          <w:pgSz w:w="11906" w:h="16838"/>
          <w:pgMar w:top="426" w:right="567" w:bottom="567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5B6F5A" w:rsidRPr="005B6F5A">
        <w:rPr>
          <w:rFonts w:ascii="Times New Roman" w:hAnsi="Times New Roman"/>
          <w:sz w:val="24"/>
        </w:rPr>
        <w:t>647</w:t>
      </w:r>
      <w:r w:rsidR="008E2807">
        <w:rPr>
          <w:rFonts w:ascii="Times New Roman" w:hAnsi="Times New Roman"/>
          <w:sz w:val="24"/>
        </w:rPr>
        <w:t>-КР</w:t>
      </w:r>
      <w:r w:rsidR="00193861">
        <w:rPr>
          <w:rFonts w:ascii="Times New Roman" w:hAnsi="Times New Roman"/>
          <w:sz w:val="24"/>
        </w:rPr>
        <w:t>-2018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5B6F5A" w:rsidRPr="005B6F5A">
        <w:rPr>
          <w:rFonts w:ascii="Times New Roman" w:hAnsi="Times New Roman"/>
          <w:sz w:val="24"/>
        </w:rPr>
        <w:t>647</w:t>
      </w:r>
      <w:r w:rsidR="008E2807">
        <w:rPr>
          <w:rFonts w:ascii="Times New Roman" w:hAnsi="Times New Roman"/>
          <w:sz w:val="24"/>
        </w:rPr>
        <w:t>-КР</w:t>
      </w:r>
      <w:r w:rsidR="00193861">
        <w:rPr>
          <w:rFonts w:ascii="Times New Roman" w:hAnsi="Times New Roman"/>
          <w:sz w:val="24"/>
        </w:rPr>
        <w:t>-2018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017E0D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017E0D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537DAC">
      <w:pPr>
        <w:spacing w:before="0"/>
        <w:rPr>
          <w:rFonts w:ascii="Times New Roman" w:hAnsi="Times New Roman"/>
          <w:b/>
          <w:bCs/>
          <w:sz w:val="24"/>
        </w:rPr>
        <w:sectPr w:rsidR="00537DAC" w:rsidSect="00537DAC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>Форма №</w:t>
      </w:r>
      <w:r w:rsidR="00537DAC">
        <w:rPr>
          <w:rFonts w:ascii="Times New Roman" w:hAnsi="Times New Roman"/>
          <w:b/>
          <w:bCs/>
          <w:sz w:val="24"/>
        </w:rPr>
        <w:t>7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B6F5A" w:rsidRPr="005B6F5A">
        <w:rPr>
          <w:rFonts w:ascii="Times New Roman" w:hAnsi="Times New Roman"/>
          <w:sz w:val="24"/>
        </w:rPr>
        <w:t>647</w:t>
      </w:r>
      <w:r w:rsidR="00537DAC">
        <w:rPr>
          <w:rFonts w:ascii="Times New Roman" w:hAnsi="Times New Roman"/>
          <w:sz w:val="24"/>
        </w:rPr>
        <w:t>-КР</w:t>
      </w:r>
      <w:r w:rsidR="00193861">
        <w:rPr>
          <w:rFonts w:ascii="Times New Roman" w:hAnsi="Times New Roman"/>
          <w:sz w:val="24"/>
        </w:rPr>
        <w:t>-2018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 ___.___._____ года (</w:t>
      </w:r>
      <w:r w:rsidRPr="00782C44">
        <w:rPr>
          <w:rFonts w:ascii="Times New Roman" w:hAnsi="Times New Roman"/>
          <w:i/>
          <w:sz w:val="28"/>
          <w:szCs w:val="28"/>
        </w:rPr>
        <w:t>указать дату предоставления в ОАО «Славнефть-ЯНОС» учредительных и регистрационных документов контрагента</w:t>
      </w:r>
      <w:r w:rsidRPr="00782C44">
        <w:rPr>
          <w:rFonts w:ascii="Times New Roman" w:hAnsi="Times New Roman"/>
          <w:sz w:val="28"/>
          <w:szCs w:val="28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8E2807" w:rsidRDefault="008E2807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8E2807" w:rsidSect="00537DA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.1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B6F5A" w:rsidRPr="005B6F5A">
        <w:rPr>
          <w:rFonts w:ascii="Times New Roman" w:hAnsi="Times New Roman"/>
          <w:sz w:val="24"/>
        </w:rPr>
        <w:t>647</w:t>
      </w:r>
      <w:r w:rsidR="00193861">
        <w:rPr>
          <w:rFonts w:ascii="Times New Roman" w:hAnsi="Times New Roman"/>
          <w:sz w:val="24"/>
        </w:rPr>
        <w:t>-</w:t>
      </w:r>
      <w:r w:rsidRPr="00782C44">
        <w:rPr>
          <w:rFonts w:ascii="Times New Roman" w:hAnsi="Times New Roman"/>
          <w:sz w:val="24"/>
        </w:rPr>
        <w:t>К</w:t>
      </w:r>
      <w:r w:rsidR="00537DAC">
        <w:rPr>
          <w:rFonts w:ascii="Times New Roman" w:hAnsi="Times New Roman"/>
          <w:sz w:val="24"/>
        </w:rPr>
        <w:t>Р</w:t>
      </w:r>
      <w:r w:rsidR="00193861">
        <w:rPr>
          <w:rFonts w:ascii="Times New Roman" w:hAnsi="Times New Roman"/>
          <w:sz w:val="24"/>
        </w:rPr>
        <w:t>-2018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  <w:r w:rsidRPr="00782C44">
        <w:rPr>
          <w:rFonts w:ascii="Times New Roman" w:hAnsi="Times New Roman"/>
          <w:i/>
          <w:sz w:val="24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8779B5" w:rsidRDefault="008779B5" w:rsidP="00782C44">
      <w:pPr>
        <w:spacing w:before="0"/>
        <w:ind w:left="5664" w:hanging="984"/>
        <w:jc w:val="right"/>
        <w:rPr>
          <w:rFonts w:ascii="Times New Roman" w:hAnsi="Times New Roman"/>
          <w:b/>
          <w:bCs/>
          <w:sz w:val="24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.2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B6F5A" w:rsidRPr="00C05DEA">
        <w:rPr>
          <w:rFonts w:ascii="Times New Roman" w:hAnsi="Times New Roman"/>
          <w:sz w:val="24"/>
        </w:rPr>
        <w:t>647</w:t>
      </w:r>
      <w:r w:rsidRPr="00782C44">
        <w:rPr>
          <w:rFonts w:ascii="Times New Roman" w:hAnsi="Times New Roman"/>
          <w:sz w:val="24"/>
        </w:rPr>
        <w:t>-К</w:t>
      </w:r>
      <w:r w:rsidR="00537DAC">
        <w:rPr>
          <w:rFonts w:ascii="Times New Roman" w:hAnsi="Times New Roman"/>
          <w:sz w:val="24"/>
        </w:rPr>
        <w:t>Р</w:t>
      </w:r>
      <w:r w:rsidR="00193861">
        <w:rPr>
          <w:rFonts w:ascii="Times New Roman" w:hAnsi="Times New Roman"/>
          <w:sz w:val="24"/>
        </w:rPr>
        <w:t>-2018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782C44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782C44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782C44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AE315C" w:rsidSect="00520295">
      <w:pgSz w:w="11906" w:h="16838"/>
      <w:pgMar w:top="142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615" w:rsidRDefault="00E66615" w:rsidP="00FB07D9">
      <w:pPr>
        <w:spacing w:before="0"/>
      </w:pPr>
      <w:r>
        <w:separator/>
      </w:r>
    </w:p>
  </w:endnote>
  <w:endnote w:type="continuationSeparator" w:id="0">
    <w:p w:rsidR="00E66615" w:rsidRDefault="00E6661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861" w:rsidRDefault="00193861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036E">
      <w:rPr>
        <w:noProof/>
      </w:rPr>
      <w:t>9</w:t>
    </w:r>
    <w:r>
      <w:rPr>
        <w:noProof/>
      </w:rPr>
      <w:fldChar w:fldCharType="end"/>
    </w:r>
  </w:p>
  <w:p w:rsidR="00193861" w:rsidRDefault="0019386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615" w:rsidRDefault="00E66615" w:rsidP="00FB07D9">
      <w:pPr>
        <w:spacing w:before="0"/>
      </w:pPr>
      <w:r>
        <w:separator/>
      </w:r>
    </w:p>
  </w:footnote>
  <w:footnote w:type="continuationSeparator" w:id="0">
    <w:p w:rsidR="00E66615" w:rsidRDefault="00E6661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E21D0"/>
    <w:multiLevelType w:val="hybridMultilevel"/>
    <w:tmpl w:val="D1BA5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D4E60"/>
    <w:multiLevelType w:val="hybridMultilevel"/>
    <w:tmpl w:val="E160A71A"/>
    <w:lvl w:ilvl="0" w:tplc="162AC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CD914F5"/>
    <w:multiLevelType w:val="hybridMultilevel"/>
    <w:tmpl w:val="468E4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21"/>
  </w:num>
  <w:num w:numId="3">
    <w:abstractNumId w:val="0"/>
  </w:num>
  <w:num w:numId="4">
    <w:abstractNumId w:val="17"/>
  </w:num>
  <w:num w:numId="5">
    <w:abstractNumId w:val="14"/>
  </w:num>
  <w:num w:numId="6">
    <w:abstractNumId w:val="24"/>
  </w:num>
  <w:num w:numId="7">
    <w:abstractNumId w:val="8"/>
  </w:num>
  <w:num w:numId="8">
    <w:abstractNumId w:val="15"/>
  </w:num>
  <w:num w:numId="9">
    <w:abstractNumId w:val="2"/>
  </w:num>
  <w:num w:numId="10">
    <w:abstractNumId w:val="19"/>
  </w:num>
  <w:num w:numId="11">
    <w:abstractNumId w:val="16"/>
  </w:num>
  <w:num w:numId="12">
    <w:abstractNumId w:val="12"/>
  </w:num>
  <w:num w:numId="13">
    <w:abstractNumId w:val="13"/>
  </w:num>
  <w:num w:numId="14">
    <w:abstractNumId w:val="23"/>
  </w:num>
  <w:num w:numId="15">
    <w:abstractNumId w:val="11"/>
  </w:num>
  <w:num w:numId="16">
    <w:abstractNumId w:val="10"/>
  </w:num>
  <w:num w:numId="17">
    <w:abstractNumId w:val="22"/>
  </w:num>
  <w:num w:numId="18">
    <w:abstractNumId w:val="9"/>
  </w:num>
  <w:num w:numId="19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E0D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29B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27C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3EE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6EE"/>
    <w:rsid w:val="00155A6D"/>
    <w:rsid w:val="00156038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C08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861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45E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E80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9DA"/>
    <w:rsid w:val="00254D8A"/>
    <w:rsid w:val="00255366"/>
    <w:rsid w:val="00255907"/>
    <w:rsid w:val="00256245"/>
    <w:rsid w:val="00256DC0"/>
    <w:rsid w:val="00256F91"/>
    <w:rsid w:val="00257963"/>
    <w:rsid w:val="00257C34"/>
    <w:rsid w:val="00257E0C"/>
    <w:rsid w:val="00260031"/>
    <w:rsid w:val="002603E8"/>
    <w:rsid w:val="00260613"/>
    <w:rsid w:val="002606A2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A59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741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96F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080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237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543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720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A4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F9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4C5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68C"/>
    <w:rsid w:val="004421E4"/>
    <w:rsid w:val="00443172"/>
    <w:rsid w:val="004436EE"/>
    <w:rsid w:val="004437C6"/>
    <w:rsid w:val="0044404E"/>
    <w:rsid w:val="00444535"/>
    <w:rsid w:val="00445527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452"/>
    <w:rsid w:val="00464644"/>
    <w:rsid w:val="00464F78"/>
    <w:rsid w:val="00465717"/>
    <w:rsid w:val="00465A85"/>
    <w:rsid w:val="00465D53"/>
    <w:rsid w:val="00466079"/>
    <w:rsid w:val="00467AB5"/>
    <w:rsid w:val="004701E9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5D7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295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774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37DAC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6F5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4E3F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749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2FF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8A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4D56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A7FD5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A0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537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84B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C44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280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832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5E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9B5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07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4A4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55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39B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622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010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2B09"/>
    <w:rsid w:val="00A631CD"/>
    <w:rsid w:val="00A6353E"/>
    <w:rsid w:val="00A6393F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15C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E26"/>
    <w:rsid w:val="00AE6F4B"/>
    <w:rsid w:val="00AE76B6"/>
    <w:rsid w:val="00AE7F7A"/>
    <w:rsid w:val="00AF0031"/>
    <w:rsid w:val="00AF032B"/>
    <w:rsid w:val="00AF05C1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953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C3E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B41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04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BF695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DE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D3F"/>
    <w:rsid w:val="00C56E30"/>
    <w:rsid w:val="00C57312"/>
    <w:rsid w:val="00C57744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67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69D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D7E99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4FA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B86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79E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29A0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952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994"/>
    <w:rsid w:val="00DD4C34"/>
    <w:rsid w:val="00DD5059"/>
    <w:rsid w:val="00DD5244"/>
    <w:rsid w:val="00DD58E3"/>
    <w:rsid w:val="00DD5FDD"/>
    <w:rsid w:val="00DD61B7"/>
    <w:rsid w:val="00DD674E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5F85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47E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573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15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913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3A52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36E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5EB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83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0818"/>
  <w15:docId w15:val="{F7F82B25-83B7-47CE-A9A5-EE7D9A38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06A2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20533-6495-4610-96CC-DD483202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2116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2</cp:revision>
  <cp:lastPrinted>2018-10-09T06:24:00Z</cp:lastPrinted>
  <dcterms:created xsi:type="dcterms:W3CDTF">2018-12-18T07:00:00Z</dcterms:created>
  <dcterms:modified xsi:type="dcterms:W3CDTF">2018-12-18T07:00:00Z</dcterms:modified>
</cp:coreProperties>
</file>